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E4D0"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EB3F293" w14:textId="7F784F54" w:rsidR="0076707B" w:rsidRPr="00C13549" w:rsidRDefault="005F620C" w:rsidP="0076707B">
      <w:pPr>
        <w:spacing w:line="360" w:lineRule="auto"/>
        <w:jc w:val="center"/>
        <w:rPr>
          <w:rFonts w:ascii="Arial" w:hAnsi="Arial" w:cs="Arial"/>
          <w:b/>
        </w:rPr>
      </w:pPr>
      <w:r>
        <w:rPr>
          <w:rFonts w:ascii="Arial" w:hAnsi="Arial"/>
          <w:b/>
        </w:rPr>
        <w:t>Discussion and interaction welcome</w:t>
      </w:r>
    </w:p>
    <w:p w14:paraId="0BCF4529" w14:textId="6E5816DC" w:rsidR="00311B91" w:rsidRPr="00474AB6" w:rsidRDefault="003350A2" w:rsidP="00CF6084">
      <w:pPr>
        <w:spacing w:line="360" w:lineRule="auto"/>
        <w:jc w:val="center"/>
        <w:rPr>
          <w:rFonts w:ascii="Arial" w:hAnsi="Arial" w:cs="Arial"/>
          <w:b/>
          <w:sz w:val="36"/>
          <w:szCs w:val="36"/>
        </w:rPr>
      </w:pPr>
      <w:r>
        <w:rPr>
          <w:rFonts w:ascii="Arial" w:hAnsi="Arial"/>
          <w:b/>
          <w:sz w:val="36"/>
          <w:szCs w:val="36"/>
        </w:rPr>
        <w:t xml:space="preserve">Using item webinars to generate knowledge </w:t>
      </w:r>
      <w:r>
        <w:rPr>
          <w:rFonts w:ascii="Arial" w:hAnsi="Arial"/>
          <w:b/>
          <w:sz w:val="36"/>
          <w:szCs w:val="36"/>
        </w:rPr>
        <w:br/>
        <w:t>and share information</w:t>
      </w:r>
    </w:p>
    <w:p w14:paraId="58E22AE9" w14:textId="77777777" w:rsidR="00B33AB9" w:rsidRDefault="00B33AB9" w:rsidP="0076707B">
      <w:pPr>
        <w:spacing w:line="360" w:lineRule="auto"/>
        <w:jc w:val="both"/>
        <w:rPr>
          <w:rFonts w:ascii="Arial" w:hAnsi="Arial" w:cs="Arial"/>
          <w:b/>
          <w:sz w:val="22"/>
          <w:szCs w:val="22"/>
        </w:rPr>
      </w:pPr>
    </w:p>
    <w:p w14:paraId="299CF67C" w14:textId="6D301D40" w:rsidR="0076707B" w:rsidRPr="0076707B" w:rsidRDefault="00D81F91" w:rsidP="0076707B">
      <w:pPr>
        <w:spacing w:line="360" w:lineRule="auto"/>
        <w:jc w:val="both"/>
        <w:rPr>
          <w:rFonts w:ascii="Arial" w:hAnsi="Arial" w:cs="Arial"/>
          <w:b/>
          <w:sz w:val="22"/>
          <w:szCs w:val="22"/>
        </w:rPr>
      </w:pPr>
      <w:r>
        <w:rPr>
          <w:rFonts w:ascii="Arial" w:hAnsi="Arial"/>
          <w:b/>
          <w:sz w:val="22"/>
          <w:szCs w:val="22"/>
        </w:rPr>
        <w:t>Interactive and to the point – free live webinars from item cover numerous topics and products in the mechanical engineering and industrial production sectors</w:t>
      </w:r>
      <w:r>
        <w:rPr>
          <w:rFonts w:ascii="Arial" w:hAnsi="Arial"/>
          <w:b/>
          <w:color w:val="000000"/>
          <w:sz w:val="22"/>
          <w:szCs w:val="22"/>
        </w:rPr>
        <w:t xml:space="preserve">. </w:t>
      </w:r>
      <w:r>
        <w:rPr>
          <w:rFonts w:ascii="Arial" w:hAnsi="Arial"/>
          <w:b/>
          <w:sz w:val="22"/>
          <w:szCs w:val="22"/>
        </w:rPr>
        <w:t xml:space="preserve">The initial focal points of these online presentations are the </w:t>
      </w:r>
      <w:hyperlink r:id="rId11" w:history="1">
        <w:r>
          <w:rPr>
            <w:rStyle w:val="Hyperlink"/>
            <w:rFonts w:ascii="Arial" w:hAnsi="Arial"/>
            <w:b/>
            <w:sz w:val="22"/>
            <w:szCs w:val="22"/>
          </w:rPr>
          <w:t xml:space="preserve">item </w:t>
        </w:r>
        <w:proofErr w:type="spellStart"/>
        <w:r>
          <w:rPr>
            <w:rStyle w:val="Hyperlink"/>
            <w:rFonts w:ascii="Arial" w:hAnsi="Arial"/>
            <w:b/>
            <w:sz w:val="22"/>
            <w:szCs w:val="22"/>
          </w:rPr>
          <w:t>Engineeringtool</w:t>
        </w:r>
        <w:proofErr w:type="spellEnd"/>
      </w:hyperlink>
      <w:r>
        <w:rPr>
          <w:rFonts w:ascii="Arial" w:hAnsi="Arial"/>
          <w:b/>
          <w:sz w:val="22"/>
          <w:szCs w:val="22"/>
        </w:rPr>
        <w:t xml:space="preserve"> and </w:t>
      </w:r>
      <w:hyperlink r:id="rId12" w:history="1">
        <w:r>
          <w:rPr>
            <w:rStyle w:val="Hyperlink"/>
            <w:rFonts w:ascii="Arial" w:hAnsi="Arial"/>
            <w:b/>
            <w:sz w:val="22"/>
            <w:szCs w:val="22"/>
          </w:rPr>
          <w:t>item linear motion units</w:t>
        </w:r>
        <w:r>
          <w:rPr>
            <w:rStyle w:val="Hyperlink"/>
            <w:rFonts w:ascii="Arial" w:hAnsi="Arial"/>
            <w:b/>
            <w:sz w:val="22"/>
            <w:szCs w:val="22"/>
            <w:vertAlign w:val="superscript"/>
          </w:rPr>
          <w:t>®</w:t>
        </w:r>
      </w:hyperlink>
      <w:r>
        <w:rPr>
          <w:rFonts w:ascii="Arial" w:hAnsi="Arial"/>
          <w:b/>
          <w:sz w:val="22"/>
          <w:szCs w:val="22"/>
        </w:rPr>
        <w:t xml:space="preserve">. The </w:t>
      </w:r>
      <w:proofErr w:type="spellStart"/>
      <w:r>
        <w:rPr>
          <w:rFonts w:ascii="Arial" w:hAnsi="Arial"/>
          <w:b/>
          <w:sz w:val="22"/>
          <w:szCs w:val="22"/>
        </w:rPr>
        <w:t>Engineeringtool</w:t>
      </w:r>
      <w:proofErr w:type="spellEnd"/>
      <w:r>
        <w:rPr>
          <w:rFonts w:ascii="Arial" w:hAnsi="Arial"/>
          <w:b/>
          <w:sz w:val="22"/>
          <w:szCs w:val="22"/>
        </w:rPr>
        <w:t xml:space="preserve"> webinar will provide a live demonstration of how this digital engineering solution works and its specific benefits for the entire workflow. Participants in the webinar focusing on item linear motion units</w:t>
      </w:r>
      <w:r>
        <w:rPr>
          <w:rFonts w:ascii="Arial" w:hAnsi="Arial"/>
          <w:b/>
          <w:sz w:val="22"/>
          <w:szCs w:val="22"/>
          <w:vertAlign w:val="superscript"/>
        </w:rPr>
        <w:t>®</w:t>
      </w:r>
      <w:r>
        <w:rPr>
          <w:rFonts w:ascii="Arial" w:hAnsi="Arial"/>
          <w:b/>
          <w:sz w:val="22"/>
          <w:szCs w:val="22"/>
        </w:rPr>
        <w:t>, meanwhile, will discover how to reliably configure and tailor Linear Units and commission them without a PLC. Concrete practical examples will complement the information provided, with participants able to ask questions at any point. To take part in the webinars, simply register with item.</w:t>
      </w:r>
    </w:p>
    <w:p w14:paraId="05A8BC8E"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525455C6" w14:textId="5DC645D6" w:rsidR="00B0630E" w:rsidRDefault="00B0630E" w:rsidP="00B0630E">
      <w:pPr>
        <w:spacing w:line="360" w:lineRule="auto"/>
        <w:jc w:val="both"/>
        <w:rPr>
          <w:rFonts w:ascii="Arial" w:hAnsi="Arial" w:cs="Arial"/>
          <w:bCs/>
          <w:sz w:val="22"/>
          <w:szCs w:val="22"/>
        </w:rPr>
      </w:pPr>
      <w:r>
        <w:rPr>
          <w:rFonts w:ascii="Arial" w:hAnsi="Arial"/>
          <w:sz w:val="22"/>
          <w:szCs w:val="22"/>
        </w:rPr>
        <w:t xml:space="preserve">The item </w:t>
      </w:r>
      <w:proofErr w:type="spellStart"/>
      <w:r>
        <w:rPr>
          <w:rFonts w:ascii="Arial" w:hAnsi="Arial"/>
          <w:sz w:val="22"/>
          <w:szCs w:val="22"/>
        </w:rPr>
        <w:t>Engineeringtool</w:t>
      </w:r>
      <w:proofErr w:type="spellEnd"/>
      <w:r>
        <w:rPr>
          <w:rFonts w:ascii="Arial" w:hAnsi="Arial"/>
          <w:sz w:val="22"/>
          <w:szCs w:val="22"/>
        </w:rPr>
        <w:t xml:space="preserve"> from the market leader in building kit systems for industrial applications</w:t>
      </w:r>
      <w:r>
        <w:rPr>
          <w:rFonts w:ascii="Arial" w:hAnsi="Arial"/>
          <w:bCs/>
          <w:sz w:val="22"/>
          <w:szCs w:val="22"/>
        </w:rPr>
        <w:t xml:space="preserve"> </w:t>
      </w:r>
      <w:proofErr w:type="gramStart"/>
      <w:r>
        <w:rPr>
          <w:rFonts w:ascii="Arial" w:hAnsi="Arial"/>
          <w:bCs/>
          <w:sz w:val="22"/>
          <w:szCs w:val="22"/>
        </w:rPr>
        <w:t>covers</w:t>
      </w:r>
      <w:proofErr w:type="gramEnd"/>
      <w:r>
        <w:rPr>
          <w:rFonts w:ascii="Arial" w:hAnsi="Arial"/>
          <w:bCs/>
          <w:sz w:val="22"/>
          <w:szCs w:val="22"/>
        </w:rPr>
        <w:t xml:space="preserve"> the entire engineering process – from the initial idea all the way through to ordering components. The intelligent software offers maximum engineering support. Configuration takes place directly in users’ browsers without the need to install additional software. What’s more, no specific expert know-how is required to use the program. The engineering tool is based on components from the item building kit systems, associated fasteners and relevant accessories. Only compatible components can be connected. Rules-based 3D engineering incorporates plausibility checks such as collision testing. Product variants can be modified or adapted at any time, including retrofitting. All project documentation, parts lists, machining plans, assembly guides and CAD data are provided in the necessary format, which means the results can be shared and exchanged with customers, partners and colleagues worldwide. During the live webinar on 13 November (from 10.30 to 11.30 a.m. (CET)), Christian </w:t>
      </w:r>
      <w:proofErr w:type="spellStart"/>
      <w:r>
        <w:rPr>
          <w:rFonts w:ascii="Arial" w:hAnsi="Arial"/>
          <w:bCs/>
          <w:sz w:val="22"/>
          <w:szCs w:val="22"/>
        </w:rPr>
        <w:t>Thiel</w:t>
      </w:r>
      <w:proofErr w:type="spellEnd"/>
      <w:r>
        <w:rPr>
          <w:rFonts w:ascii="Arial" w:hAnsi="Arial"/>
          <w:bCs/>
          <w:sz w:val="22"/>
          <w:szCs w:val="22"/>
        </w:rPr>
        <w:t xml:space="preserve">, a product manager and online tools expert at item, will introduce participants to the </w:t>
      </w:r>
      <w:proofErr w:type="spellStart"/>
      <w:r>
        <w:rPr>
          <w:rFonts w:ascii="Arial" w:hAnsi="Arial"/>
          <w:bCs/>
          <w:sz w:val="22"/>
          <w:szCs w:val="22"/>
        </w:rPr>
        <w:t>Engineeringtool</w:t>
      </w:r>
      <w:proofErr w:type="spellEnd"/>
      <w:r>
        <w:rPr>
          <w:rFonts w:ascii="Arial" w:hAnsi="Arial"/>
          <w:bCs/>
          <w:sz w:val="22"/>
          <w:szCs w:val="22"/>
        </w:rPr>
        <w:t>, showcasing the functions and benefits of this digital engineering solution. A live demonstration based on practical examples will show how digital engineering solutions deliver valuable efficiency benefits for users.</w:t>
      </w:r>
    </w:p>
    <w:p w14:paraId="2F594852" w14:textId="0F384676" w:rsidR="00DB7794" w:rsidRDefault="00DB7794">
      <w:pPr>
        <w:rPr>
          <w:rFonts w:ascii="Arial" w:hAnsi="Arial" w:cs="Arial"/>
          <w:bCs/>
          <w:sz w:val="22"/>
          <w:szCs w:val="22"/>
        </w:rPr>
      </w:pPr>
      <w:r>
        <w:rPr>
          <w:rFonts w:ascii="Arial" w:hAnsi="Arial" w:cs="Arial"/>
          <w:bCs/>
          <w:sz w:val="22"/>
          <w:szCs w:val="22"/>
        </w:rPr>
        <w:br w:type="page"/>
      </w:r>
    </w:p>
    <w:p w14:paraId="1A2EA254" w14:textId="77777777" w:rsidR="00B0630E" w:rsidRPr="005C61A5" w:rsidRDefault="00B0630E" w:rsidP="00B0630E">
      <w:pPr>
        <w:spacing w:line="360" w:lineRule="auto"/>
        <w:jc w:val="both"/>
        <w:rPr>
          <w:rFonts w:ascii="Arial" w:hAnsi="Arial" w:cs="Arial"/>
          <w:b/>
          <w:sz w:val="22"/>
          <w:szCs w:val="22"/>
        </w:rPr>
      </w:pPr>
      <w:r>
        <w:rPr>
          <w:rFonts w:ascii="Arial" w:hAnsi="Arial"/>
          <w:b/>
          <w:sz w:val="22"/>
          <w:szCs w:val="22"/>
        </w:rPr>
        <w:lastRenderedPageBreak/>
        <w:t xml:space="preserve">Commissioning linear technology </w:t>
      </w:r>
    </w:p>
    <w:p w14:paraId="0A1642B7" w14:textId="6B89C4ED" w:rsidR="00B0630E" w:rsidRDefault="00B0630E" w:rsidP="00B0630E">
      <w:pPr>
        <w:spacing w:line="360" w:lineRule="auto"/>
        <w:jc w:val="both"/>
        <w:rPr>
          <w:rFonts w:ascii="Arial" w:hAnsi="Arial" w:cs="Arial"/>
          <w:bCs/>
          <w:sz w:val="22"/>
          <w:szCs w:val="22"/>
        </w:rPr>
      </w:pPr>
      <w:r>
        <w:rPr>
          <w:rFonts w:ascii="Arial" w:hAnsi="Arial"/>
          <w:bCs/>
          <w:sz w:val="22"/>
          <w:szCs w:val="22"/>
        </w:rPr>
        <w:t>item linear motion units</w:t>
      </w:r>
      <w:r>
        <w:rPr>
          <w:rFonts w:ascii="Arial" w:hAnsi="Arial"/>
          <w:bCs/>
          <w:sz w:val="22"/>
          <w:szCs w:val="22"/>
          <w:vertAlign w:val="superscript"/>
        </w:rPr>
        <w:t>®</w:t>
      </w:r>
      <w:r>
        <w:rPr>
          <w:rFonts w:ascii="Arial" w:hAnsi="Arial"/>
          <w:bCs/>
          <w:sz w:val="22"/>
          <w:szCs w:val="22"/>
        </w:rPr>
        <w:t xml:space="preserve"> make the implementation of production automation solutions even more straightforward and efficient. In addition to a customised, ready-to-install self-learning Linear Unit, including appropriate drive technology, users also benefit from autonomous system parametrisation. </w:t>
      </w:r>
      <w:r>
        <w:rPr>
          <w:rFonts w:ascii="Arial" w:hAnsi="Arial"/>
          <w:sz w:val="22"/>
          <w:szCs w:val="22"/>
        </w:rPr>
        <w:t>Thanks to the intuitive operation of the item Motion Designer</w:t>
      </w:r>
      <w:r>
        <w:rPr>
          <w:rFonts w:ascii="Arial" w:hAnsi="Arial"/>
          <w:sz w:val="22"/>
          <w:szCs w:val="22"/>
          <w:vertAlign w:val="superscript"/>
        </w:rPr>
        <w:t>®</w:t>
      </w:r>
      <w:r>
        <w:rPr>
          <w:rFonts w:ascii="Arial" w:hAnsi="Arial"/>
          <w:sz w:val="22"/>
          <w:szCs w:val="22"/>
        </w:rPr>
        <w:t xml:space="preserve"> online software provided for this purpose, no in-depth expert know-how is required to select and tailor the perfect Linear Unit</w:t>
      </w:r>
      <w:r>
        <w:rPr>
          <w:rFonts w:ascii="Arial" w:hAnsi="Arial"/>
          <w:bCs/>
          <w:sz w:val="22"/>
          <w:szCs w:val="22"/>
        </w:rPr>
        <w:t>. Based on the underlying conditions for the transport task, the program automatically calculates an optimum turnkey solution comprising Linear Unit, Motor, Controller and Gearbox. item Motion Soft</w:t>
      </w:r>
      <w:r>
        <w:rPr>
          <w:rFonts w:ascii="Arial" w:hAnsi="Arial"/>
          <w:bCs/>
          <w:sz w:val="22"/>
          <w:szCs w:val="22"/>
          <w:vertAlign w:val="superscript"/>
        </w:rPr>
        <w:t>®</w:t>
      </w:r>
      <w:r>
        <w:rPr>
          <w:rFonts w:ascii="Arial" w:hAnsi="Arial"/>
          <w:bCs/>
          <w:sz w:val="22"/>
          <w:szCs w:val="22"/>
        </w:rPr>
        <w:t xml:space="preserve"> commissioning software installs the entire system in a matter of minutes, </w:t>
      </w:r>
      <w:r>
        <w:rPr>
          <w:rFonts w:ascii="Arial" w:hAnsi="Arial"/>
          <w:sz w:val="22"/>
          <w:szCs w:val="22"/>
        </w:rPr>
        <w:t>with the Linear Unit measuring itself and determining the necessary parameters for the process.</w:t>
      </w:r>
      <w:r>
        <w:rPr>
          <w:rFonts w:ascii="Arial" w:hAnsi="Arial"/>
          <w:bCs/>
          <w:sz w:val="22"/>
          <w:szCs w:val="22"/>
        </w:rPr>
        <w:t xml:space="preserve"> Uwe Schmitz, product management team leader for item linear motion units</w:t>
      </w:r>
      <w:r>
        <w:rPr>
          <w:rFonts w:ascii="Arial" w:hAnsi="Arial"/>
          <w:bCs/>
          <w:sz w:val="22"/>
          <w:szCs w:val="22"/>
          <w:vertAlign w:val="superscript"/>
        </w:rPr>
        <w:t>®</w:t>
      </w:r>
      <w:r>
        <w:rPr>
          <w:rFonts w:ascii="Arial" w:hAnsi="Arial"/>
          <w:bCs/>
          <w:sz w:val="22"/>
          <w:szCs w:val="22"/>
        </w:rPr>
        <w:t>, will explain the operation and benefits of the two tools in his live webinar on 14 November (from 11 a.m. to 12 noon (CET)). Participants will discover how to efficiently tailor the perfect Linear Unit, including appropriate drive technology, and will obtain an overview of potential applications for the linear technology. The live demonstration will use a concrete example to illustrate the transition from a defined transport task to the commissioning of a ready-to-install automation solution. A further live webinar on this topic will take place on 5 December.</w:t>
      </w:r>
    </w:p>
    <w:p w14:paraId="0F3F7FE5" w14:textId="121A26B2" w:rsidR="007C2B25" w:rsidRDefault="007C2B25" w:rsidP="000E1D5A">
      <w:pPr>
        <w:spacing w:line="360" w:lineRule="auto"/>
        <w:jc w:val="both"/>
        <w:rPr>
          <w:rFonts w:ascii="Arial" w:hAnsi="Arial" w:cs="Arial"/>
          <w:bCs/>
          <w:sz w:val="22"/>
          <w:szCs w:val="22"/>
        </w:rPr>
      </w:pPr>
    </w:p>
    <w:p w14:paraId="2ABE874E" w14:textId="5EE81DFF" w:rsidR="007C2B25" w:rsidRDefault="0024264F" w:rsidP="000E1D5A">
      <w:pPr>
        <w:spacing w:line="360" w:lineRule="auto"/>
        <w:jc w:val="both"/>
        <w:rPr>
          <w:rFonts w:ascii="Arial" w:hAnsi="Arial" w:cs="Arial"/>
          <w:bCs/>
          <w:sz w:val="22"/>
          <w:szCs w:val="22"/>
        </w:rPr>
      </w:pPr>
      <w:r>
        <w:rPr>
          <w:rFonts w:ascii="Arial" w:hAnsi="Arial"/>
          <w:bCs/>
          <w:sz w:val="22"/>
          <w:szCs w:val="22"/>
        </w:rPr>
        <w:t>It’s easy to take part in these free live webinars (held in German) – following registration, participants will be sent online access data.</w:t>
      </w:r>
    </w:p>
    <w:p w14:paraId="1FD35C36" w14:textId="0A855764" w:rsidR="009629B3" w:rsidRDefault="009629B3" w:rsidP="000E1D5A">
      <w:pPr>
        <w:spacing w:line="360" w:lineRule="auto"/>
        <w:jc w:val="both"/>
        <w:rPr>
          <w:rFonts w:ascii="Arial" w:hAnsi="Arial" w:cs="Arial"/>
          <w:bCs/>
          <w:sz w:val="22"/>
          <w:szCs w:val="22"/>
        </w:rPr>
      </w:pPr>
    </w:p>
    <w:p w14:paraId="40AA1F09" w14:textId="0AD1B371" w:rsidR="009629B3" w:rsidRDefault="005202AD" w:rsidP="000E1D5A">
      <w:pPr>
        <w:spacing w:line="360" w:lineRule="auto"/>
        <w:jc w:val="both"/>
        <w:rPr>
          <w:rFonts w:ascii="Arial" w:hAnsi="Arial" w:cs="Arial"/>
          <w:bCs/>
          <w:sz w:val="22"/>
          <w:szCs w:val="22"/>
        </w:rPr>
      </w:pPr>
      <w:r>
        <w:rPr>
          <w:rFonts w:ascii="Arial" w:hAnsi="Arial"/>
          <w:bCs/>
          <w:sz w:val="22"/>
          <w:szCs w:val="22"/>
        </w:rPr>
        <w:t xml:space="preserve">item </w:t>
      </w:r>
      <w:proofErr w:type="spellStart"/>
      <w:r>
        <w:rPr>
          <w:rFonts w:ascii="Arial" w:hAnsi="Arial"/>
          <w:bCs/>
          <w:sz w:val="22"/>
          <w:szCs w:val="22"/>
        </w:rPr>
        <w:t>Engineeringtool</w:t>
      </w:r>
      <w:proofErr w:type="spellEnd"/>
      <w:r>
        <w:rPr>
          <w:rFonts w:ascii="Arial" w:hAnsi="Arial"/>
          <w:bCs/>
          <w:sz w:val="22"/>
          <w:szCs w:val="22"/>
        </w:rPr>
        <w:tab/>
      </w:r>
    </w:p>
    <w:p w14:paraId="38764DA7" w14:textId="0AD41EB5" w:rsidR="009629B3" w:rsidRDefault="009629B3" w:rsidP="000E1D5A">
      <w:pPr>
        <w:spacing w:line="360" w:lineRule="auto"/>
        <w:jc w:val="both"/>
        <w:rPr>
          <w:rFonts w:ascii="Arial" w:hAnsi="Arial" w:cs="Arial"/>
          <w:bCs/>
          <w:sz w:val="22"/>
          <w:szCs w:val="22"/>
        </w:rPr>
      </w:pPr>
      <w:r>
        <w:rPr>
          <w:rFonts w:ascii="Arial" w:hAnsi="Arial"/>
          <w:bCs/>
          <w:sz w:val="22"/>
          <w:szCs w:val="22"/>
        </w:rPr>
        <w:t>13 November 2019</w:t>
      </w:r>
      <w:r>
        <w:rPr>
          <w:rFonts w:ascii="Arial" w:hAnsi="Arial"/>
          <w:bCs/>
          <w:sz w:val="22"/>
          <w:szCs w:val="22"/>
        </w:rPr>
        <w:tab/>
        <w:t>10.30 - 11.30</w:t>
      </w:r>
      <w:r>
        <w:rPr>
          <w:rFonts w:ascii="Arial" w:hAnsi="Arial"/>
          <w:bCs/>
          <w:sz w:val="22"/>
          <w:szCs w:val="22"/>
        </w:rPr>
        <w:tab/>
      </w:r>
      <w:hyperlink r:id="rId13" w:history="1">
        <w:r>
          <w:rPr>
            <w:rStyle w:val="Hyperlink"/>
            <w:rFonts w:ascii="Arial" w:hAnsi="Arial"/>
            <w:bCs/>
            <w:sz w:val="22"/>
            <w:szCs w:val="22"/>
          </w:rPr>
          <w:t>https://welcome.item24.de/et-webinar</w:t>
        </w:r>
      </w:hyperlink>
    </w:p>
    <w:p w14:paraId="39015272" w14:textId="44F1EF84" w:rsidR="009629B3" w:rsidRDefault="009629B3" w:rsidP="000E1D5A">
      <w:pPr>
        <w:spacing w:line="360" w:lineRule="auto"/>
        <w:jc w:val="both"/>
        <w:rPr>
          <w:rFonts w:ascii="Arial" w:hAnsi="Arial" w:cs="Arial"/>
          <w:bCs/>
          <w:sz w:val="22"/>
          <w:szCs w:val="22"/>
        </w:rPr>
      </w:pPr>
    </w:p>
    <w:p w14:paraId="107E673C" w14:textId="13CA0E15" w:rsidR="009629B3" w:rsidRDefault="005202AD" w:rsidP="000E1D5A">
      <w:pPr>
        <w:spacing w:line="360" w:lineRule="auto"/>
        <w:jc w:val="both"/>
        <w:rPr>
          <w:rFonts w:ascii="Arial" w:hAnsi="Arial" w:cs="Arial"/>
          <w:bCs/>
          <w:sz w:val="22"/>
          <w:szCs w:val="22"/>
        </w:rPr>
      </w:pPr>
      <w:r>
        <w:rPr>
          <w:rFonts w:ascii="Arial" w:hAnsi="Arial"/>
          <w:bCs/>
          <w:sz w:val="22"/>
          <w:szCs w:val="22"/>
        </w:rPr>
        <w:t>item linear motion units</w:t>
      </w:r>
      <w:r>
        <w:rPr>
          <w:rFonts w:ascii="Arial" w:hAnsi="Arial"/>
          <w:bCs/>
          <w:sz w:val="22"/>
          <w:szCs w:val="22"/>
          <w:vertAlign w:val="superscript"/>
        </w:rPr>
        <w:t>®</w:t>
      </w:r>
    </w:p>
    <w:p w14:paraId="16235280" w14:textId="1F621C7E" w:rsidR="009629B3" w:rsidRDefault="009629B3" w:rsidP="009629B3">
      <w:pPr>
        <w:spacing w:line="360" w:lineRule="auto"/>
        <w:jc w:val="both"/>
        <w:rPr>
          <w:rFonts w:ascii="Arial" w:hAnsi="Arial" w:cs="Arial"/>
          <w:bCs/>
          <w:sz w:val="22"/>
          <w:szCs w:val="22"/>
        </w:rPr>
      </w:pPr>
      <w:r>
        <w:rPr>
          <w:rFonts w:ascii="Arial" w:hAnsi="Arial"/>
          <w:bCs/>
          <w:sz w:val="22"/>
          <w:szCs w:val="22"/>
        </w:rPr>
        <w:t xml:space="preserve">14 November 2019 </w:t>
      </w:r>
      <w:r>
        <w:rPr>
          <w:rFonts w:ascii="Arial" w:hAnsi="Arial"/>
          <w:bCs/>
          <w:sz w:val="22"/>
          <w:szCs w:val="22"/>
        </w:rPr>
        <w:tab/>
        <w:t xml:space="preserve">11.00 - 12.00 </w:t>
      </w:r>
      <w:r>
        <w:rPr>
          <w:rFonts w:ascii="Arial" w:hAnsi="Arial"/>
          <w:bCs/>
          <w:sz w:val="22"/>
          <w:szCs w:val="22"/>
        </w:rPr>
        <w:tab/>
      </w:r>
      <w:hyperlink r:id="rId14" w:history="1">
        <w:r>
          <w:rPr>
            <w:rStyle w:val="Hyperlink"/>
            <w:rFonts w:ascii="Arial" w:hAnsi="Arial"/>
            <w:bCs/>
            <w:sz w:val="22"/>
            <w:szCs w:val="22"/>
          </w:rPr>
          <w:t>https://welcome.item24.de/ilmu-webinar</w:t>
        </w:r>
      </w:hyperlink>
    </w:p>
    <w:p w14:paraId="4782EFA3" w14:textId="4934CA0A" w:rsidR="009629B3" w:rsidRDefault="009629B3" w:rsidP="009629B3">
      <w:pPr>
        <w:spacing w:line="360" w:lineRule="auto"/>
        <w:jc w:val="both"/>
        <w:rPr>
          <w:rFonts w:ascii="Arial" w:hAnsi="Arial" w:cs="Arial"/>
          <w:bCs/>
          <w:sz w:val="22"/>
          <w:szCs w:val="22"/>
        </w:rPr>
      </w:pPr>
      <w:r>
        <w:rPr>
          <w:rFonts w:ascii="Arial" w:hAnsi="Arial"/>
          <w:bCs/>
          <w:sz w:val="22"/>
          <w:szCs w:val="22"/>
        </w:rPr>
        <w:t xml:space="preserve">5 December 2019 </w:t>
      </w:r>
      <w:r>
        <w:rPr>
          <w:rFonts w:ascii="Arial" w:hAnsi="Arial"/>
          <w:bCs/>
          <w:sz w:val="22"/>
          <w:szCs w:val="22"/>
        </w:rPr>
        <w:tab/>
        <w:t xml:space="preserve">11.00 - 12.00 </w:t>
      </w:r>
      <w:r>
        <w:rPr>
          <w:rFonts w:ascii="Arial" w:hAnsi="Arial"/>
          <w:bCs/>
          <w:sz w:val="22"/>
          <w:szCs w:val="22"/>
        </w:rPr>
        <w:tab/>
      </w:r>
      <w:hyperlink r:id="rId15" w:history="1">
        <w:r>
          <w:rPr>
            <w:rStyle w:val="Hyperlink"/>
            <w:rFonts w:ascii="Arial" w:hAnsi="Arial"/>
            <w:bCs/>
            <w:sz w:val="22"/>
            <w:szCs w:val="22"/>
          </w:rPr>
          <w:t>https://welcome.item24.de/ilmu-webinar</w:t>
        </w:r>
      </w:hyperlink>
    </w:p>
    <w:p w14:paraId="30DC5897" w14:textId="77777777" w:rsidR="00311B91" w:rsidRPr="00311B91" w:rsidRDefault="00311B91" w:rsidP="00311B91">
      <w:pPr>
        <w:spacing w:line="360" w:lineRule="auto"/>
        <w:jc w:val="both"/>
        <w:rPr>
          <w:rFonts w:ascii="Arial" w:hAnsi="Arial" w:cs="Arial"/>
          <w:sz w:val="22"/>
          <w:szCs w:val="18"/>
          <w:lang w:eastAsia="en-US"/>
        </w:rPr>
      </w:pPr>
    </w:p>
    <w:p w14:paraId="2BE853B2" w14:textId="3C5C1867" w:rsidR="00CF6084"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4,162</w:t>
      </w:r>
    </w:p>
    <w:p w14:paraId="6A822677" w14:textId="320240D4"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DB7794">
        <w:rPr>
          <w:rFonts w:ascii="Arial" w:hAnsi="Arial"/>
          <w:sz w:val="22"/>
          <w:szCs w:val="18"/>
        </w:rPr>
        <w:tab/>
      </w:r>
      <w:r>
        <w:rPr>
          <w:rFonts w:ascii="Arial" w:hAnsi="Arial"/>
          <w:sz w:val="22"/>
          <w:szCs w:val="18"/>
        </w:rPr>
        <w:t>23 October 2019</w:t>
      </w:r>
    </w:p>
    <w:p w14:paraId="1E0AA41C" w14:textId="77777777" w:rsidR="00311B91" w:rsidRPr="00311B91" w:rsidRDefault="00311B91" w:rsidP="00311B91">
      <w:pPr>
        <w:spacing w:line="360" w:lineRule="auto"/>
        <w:jc w:val="both"/>
        <w:rPr>
          <w:rFonts w:ascii="Arial" w:hAnsi="Arial" w:cs="Arial"/>
          <w:sz w:val="22"/>
          <w:szCs w:val="18"/>
          <w:lang w:eastAsia="en-US"/>
        </w:rPr>
      </w:pPr>
    </w:p>
    <w:p w14:paraId="194689D6" w14:textId="1B3A4C11"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4</w:t>
      </w:r>
    </w:p>
    <w:p w14:paraId="42228B0B" w14:textId="77777777" w:rsidR="00311B91" w:rsidRPr="00311B91" w:rsidRDefault="00311B91" w:rsidP="00311B91">
      <w:pPr>
        <w:spacing w:line="360" w:lineRule="auto"/>
        <w:jc w:val="both"/>
        <w:rPr>
          <w:rFonts w:ascii="Arial" w:hAnsi="Arial" w:cs="Arial"/>
          <w:b/>
          <w:sz w:val="22"/>
          <w:szCs w:val="18"/>
          <w:lang w:eastAsia="en-US"/>
        </w:rPr>
      </w:pPr>
    </w:p>
    <w:p w14:paraId="423CF698" w14:textId="77777777" w:rsidR="00311B91" w:rsidRPr="00311B91" w:rsidRDefault="00311B91" w:rsidP="00311B91">
      <w:pPr>
        <w:spacing w:line="360" w:lineRule="auto"/>
        <w:jc w:val="both"/>
        <w:rPr>
          <w:rFonts w:ascii="Arial" w:hAnsi="Arial" w:cs="Arial"/>
          <w:b/>
          <w:sz w:val="22"/>
          <w:szCs w:val="18"/>
          <w:lang w:eastAsia="en-US"/>
        </w:rPr>
      </w:pPr>
    </w:p>
    <w:p w14:paraId="37CCF7A4" w14:textId="32045AB8" w:rsidR="008D3EDC" w:rsidRPr="000A639D" w:rsidRDefault="00311B91" w:rsidP="00E52B76">
      <w:pPr>
        <w:spacing w:line="360" w:lineRule="auto"/>
        <w:rPr>
          <w:rFonts w:ascii="Arial" w:hAnsi="Arial" w:cs="Arial"/>
          <w:bCs/>
          <w:sz w:val="22"/>
          <w:szCs w:val="22"/>
        </w:rPr>
      </w:pPr>
      <w:r>
        <w:rPr>
          <w:rFonts w:ascii="Arial" w:hAnsi="Arial"/>
          <w:b/>
          <w:sz w:val="22"/>
          <w:szCs w:val="18"/>
        </w:rPr>
        <w:lastRenderedPageBreak/>
        <w:t xml:space="preserve">Caption 1: </w:t>
      </w:r>
      <w:r>
        <w:rPr>
          <w:rFonts w:ascii="Arial" w:hAnsi="Arial"/>
          <w:bCs/>
          <w:sz w:val="22"/>
          <w:szCs w:val="22"/>
        </w:rPr>
        <w:t xml:space="preserve">Christian </w:t>
      </w:r>
      <w:proofErr w:type="spellStart"/>
      <w:r>
        <w:rPr>
          <w:rFonts w:ascii="Arial" w:hAnsi="Arial"/>
          <w:bCs/>
          <w:sz w:val="22"/>
          <w:szCs w:val="22"/>
        </w:rPr>
        <w:t>Thiel</w:t>
      </w:r>
      <w:proofErr w:type="spellEnd"/>
      <w:r>
        <w:rPr>
          <w:rFonts w:ascii="Arial" w:hAnsi="Arial"/>
          <w:bCs/>
          <w:sz w:val="22"/>
          <w:szCs w:val="22"/>
        </w:rPr>
        <w:t xml:space="preserve">, a product manager and online tools expert at item, will be using </w:t>
      </w:r>
      <w:r w:rsidR="00C23793">
        <w:rPr>
          <w:rFonts w:ascii="Arial" w:hAnsi="Arial"/>
          <w:bCs/>
          <w:sz w:val="22"/>
          <w:szCs w:val="22"/>
        </w:rPr>
        <w:t>a</w:t>
      </w:r>
      <w:r>
        <w:rPr>
          <w:rFonts w:ascii="Arial" w:hAnsi="Arial"/>
          <w:bCs/>
          <w:sz w:val="22"/>
          <w:szCs w:val="22"/>
        </w:rPr>
        <w:t xml:space="preserve"> live webinar to explain the operation and benefits of the item </w:t>
      </w:r>
      <w:proofErr w:type="spellStart"/>
      <w:r>
        <w:rPr>
          <w:rFonts w:ascii="Arial" w:hAnsi="Arial"/>
          <w:bCs/>
          <w:sz w:val="22"/>
          <w:szCs w:val="22"/>
        </w:rPr>
        <w:t>Engineeringtool</w:t>
      </w:r>
      <w:proofErr w:type="spellEnd"/>
      <w:r>
        <w:rPr>
          <w:rFonts w:ascii="Arial" w:hAnsi="Arial"/>
          <w:sz w:val="22"/>
          <w:szCs w:val="22"/>
        </w:rPr>
        <w:t xml:space="preserve">. </w:t>
      </w:r>
      <w:r>
        <w:rPr>
          <w:rFonts w:ascii="Arial" w:hAnsi="Arial"/>
          <w:bCs/>
          <w:sz w:val="22"/>
          <w:szCs w:val="22"/>
        </w:rPr>
        <w:t>Source: item</w:t>
      </w:r>
    </w:p>
    <w:p w14:paraId="28C80181" w14:textId="1BEE84BD" w:rsidR="0012291C" w:rsidRDefault="0012291C" w:rsidP="00E52B76">
      <w:pPr>
        <w:spacing w:line="360" w:lineRule="auto"/>
        <w:rPr>
          <w:rFonts w:ascii="Arial" w:hAnsi="Arial" w:cs="Arial"/>
          <w:sz w:val="22"/>
          <w:szCs w:val="22"/>
        </w:rPr>
      </w:pPr>
    </w:p>
    <w:p w14:paraId="4D4520ED" w14:textId="2A23E55F" w:rsidR="00311B91" w:rsidRPr="0012291C" w:rsidRDefault="0012291C" w:rsidP="003E1781">
      <w:pPr>
        <w:spacing w:line="360" w:lineRule="auto"/>
        <w:rPr>
          <w:rFonts w:ascii="Arial" w:hAnsi="Arial" w:cs="Arial"/>
          <w:color w:val="000000"/>
          <w:sz w:val="22"/>
          <w:szCs w:val="22"/>
        </w:rPr>
      </w:pPr>
      <w:r>
        <w:rPr>
          <w:rFonts w:ascii="Arial" w:hAnsi="Arial"/>
          <w:b/>
          <w:bCs/>
          <w:sz w:val="22"/>
          <w:szCs w:val="22"/>
        </w:rPr>
        <w:t>Caption 2:</w:t>
      </w:r>
      <w:r>
        <w:rPr>
          <w:rFonts w:ascii="Arial" w:hAnsi="Arial"/>
          <w:sz w:val="22"/>
          <w:szCs w:val="22"/>
        </w:rPr>
        <w:t xml:space="preserve"> </w:t>
      </w:r>
      <w:r>
        <w:rPr>
          <w:rFonts w:ascii="Arial" w:hAnsi="Arial"/>
          <w:bCs/>
          <w:sz w:val="22"/>
          <w:szCs w:val="22"/>
        </w:rPr>
        <w:t>Uwe Schmitz, product management team leader for item linear motion units</w:t>
      </w:r>
      <w:r>
        <w:rPr>
          <w:rFonts w:ascii="Arial" w:hAnsi="Arial"/>
          <w:bCs/>
          <w:sz w:val="22"/>
          <w:szCs w:val="22"/>
          <w:vertAlign w:val="superscript"/>
        </w:rPr>
        <w:t>®</w:t>
      </w:r>
      <w:r>
        <w:rPr>
          <w:rFonts w:ascii="Arial" w:hAnsi="Arial"/>
          <w:bCs/>
          <w:sz w:val="22"/>
          <w:szCs w:val="22"/>
        </w:rPr>
        <w:t>, will be providing information about item Motion Designer</w:t>
      </w:r>
      <w:r>
        <w:rPr>
          <w:rFonts w:ascii="Arial" w:hAnsi="Arial"/>
          <w:bCs/>
          <w:sz w:val="22"/>
          <w:szCs w:val="22"/>
          <w:vertAlign w:val="superscript"/>
        </w:rPr>
        <w:t>®</w:t>
      </w:r>
      <w:r>
        <w:rPr>
          <w:rFonts w:ascii="Arial" w:hAnsi="Arial"/>
          <w:color w:val="000000"/>
          <w:sz w:val="22"/>
          <w:szCs w:val="22"/>
        </w:rPr>
        <w:t xml:space="preserve"> a</w:t>
      </w:r>
      <w:r>
        <w:rPr>
          <w:rFonts w:ascii="Arial" w:hAnsi="Arial"/>
          <w:sz w:val="22"/>
          <w:szCs w:val="18"/>
        </w:rPr>
        <w:t xml:space="preserve">nd </w:t>
      </w:r>
      <w:r>
        <w:rPr>
          <w:rFonts w:ascii="Arial" w:hAnsi="Arial"/>
          <w:bCs/>
          <w:sz w:val="22"/>
          <w:szCs w:val="22"/>
        </w:rPr>
        <w:t>item Motion Soft</w:t>
      </w:r>
      <w:r>
        <w:rPr>
          <w:rFonts w:ascii="Arial" w:hAnsi="Arial"/>
          <w:bCs/>
          <w:sz w:val="22"/>
          <w:szCs w:val="22"/>
          <w:vertAlign w:val="superscript"/>
        </w:rPr>
        <w:t>®</w:t>
      </w:r>
      <w:r>
        <w:rPr>
          <w:rFonts w:ascii="Arial" w:hAnsi="Arial"/>
          <w:bCs/>
          <w:sz w:val="22"/>
          <w:szCs w:val="22"/>
        </w:rPr>
        <w:t xml:space="preserve"> in a live webinar.</w:t>
      </w:r>
    </w:p>
    <w:p w14:paraId="700CEF79" w14:textId="4BD18BBD" w:rsidR="00311B91" w:rsidRPr="000A639D" w:rsidRDefault="000A639D" w:rsidP="00311B91">
      <w:pPr>
        <w:spacing w:line="360" w:lineRule="auto"/>
        <w:jc w:val="both"/>
        <w:rPr>
          <w:rFonts w:ascii="Arial" w:hAnsi="Arial" w:cs="Arial"/>
          <w:bCs/>
          <w:sz w:val="22"/>
          <w:szCs w:val="22"/>
        </w:rPr>
      </w:pPr>
      <w:r>
        <w:rPr>
          <w:rFonts w:ascii="Arial" w:hAnsi="Arial"/>
          <w:bCs/>
          <w:sz w:val="22"/>
          <w:szCs w:val="22"/>
        </w:rPr>
        <w:t>Source: item</w:t>
      </w:r>
    </w:p>
    <w:p w14:paraId="221647E9" w14:textId="77777777" w:rsidR="000A639D" w:rsidRDefault="000A639D" w:rsidP="00311B91">
      <w:pPr>
        <w:spacing w:line="360" w:lineRule="auto"/>
        <w:jc w:val="both"/>
        <w:rPr>
          <w:rFonts w:ascii="Arial" w:hAnsi="Arial" w:cs="Arial"/>
          <w:b/>
          <w:sz w:val="22"/>
          <w:szCs w:val="18"/>
          <w:lang w:eastAsia="en-US"/>
        </w:rPr>
      </w:pPr>
    </w:p>
    <w:p w14:paraId="2017CF2C" w14:textId="593B467B" w:rsidR="0012291C" w:rsidRDefault="0012291C" w:rsidP="00311B91">
      <w:pPr>
        <w:spacing w:line="360" w:lineRule="auto"/>
        <w:jc w:val="both"/>
        <w:rPr>
          <w:rFonts w:ascii="Arial" w:hAnsi="Arial" w:cs="Arial"/>
          <w:bCs/>
          <w:sz w:val="22"/>
          <w:szCs w:val="22"/>
        </w:rPr>
      </w:pPr>
      <w:r>
        <w:rPr>
          <w:rFonts w:ascii="Arial" w:hAnsi="Arial"/>
          <w:b/>
          <w:bCs/>
          <w:sz w:val="22"/>
          <w:szCs w:val="22"/>
        </w:rPr>
        <w:t xml:space="preserve">Caption 3: </w:t>
      </w:r>
      <w:r>
        <w:rPr>
          <w:rFonts w:ascii="Arial" w:hAnsi="Arial"/>
          <w:sz w:val="22"/>
          <w:szCs w:val="22"/>
        </w:rPr>
        <w:t xml:space="preserve">When using the item </w:t>
      </w:r>
      <w:proofErr w:type="spellStart"/>
      <w:r>
        <w:rPr>
          <w:rFonts w:ascii="Arial" w:hAnsi="Arial"/>
          <w:sz w:val="22"/>
          <w:szCs w:val="22"/>
        </w:rPr>
        <w:t>Engineeringtool</w:t>
      </w:r>
      <w:proofErr w:type="spellEnd"/>
      <w:r>
        <w:rPr>
          <w:rFonts w:ascii="Arial" w:hAnsi="Arial"/>
          <w:sz w:val="22"/>
          <w:szCs w:val="22"/>
        </w:rPr>
        <w:t xml:space="preserve">, configuration takes place directly in users’ browsers without the need to install additional </w:t>
      </w:r>
      <w:r>
        <w:rPr>
          <w:rFonts w:ascii="Arial" w:hAnsi="Arial"/>
          <w:bCs/>
          <w:sz w:val="22"/>
          <w:szCs w:val="22"/>
        </w:rPr>
        <w:t>software. Source: item</w:t>
      </w:r>
    </w:p>
    <w:p w14:paraId="332F02C0" w14:textId="1F50714B" w:rsidR="0012291C" w:rsidRDefault="0012291C" w:rsidP="00311B91">
      <w:pPr>
        <w:spacing w:line="360" w:lineRule="auto"/>
        <w:jc w:val="both"/>
        <w:rPr>
          <w:rFonts w:ascii="Arial" w:hAnsi="Arial" w:cs="Arial"/>
          <w:bCs/>
          <w:sz w:val="22"/>
          <w:szCs w:val="22"/>
        </w:rPr>
      </w:pPr>
    </w:p>
    <w:p w14:paraId="6C171818" w14:textId="1C9EDA51" w:rsidR="0012291C" w:rsidRDefault="0012291C" w:rsidP="00311B91">
      <w:pPr>
        <w:spacing w:line="360" w:lineRule="auto"/>
        <w:jc w:val="both"/>
        <w:rPr>
          <w:rFonts w:ascii="Arial" w:hAnsi="Arial" w:cs="Arial"/>
          <w:bCs/>
          <w:sz w:val="22"/>
          <w:szCs w:val="22"/>
        </w:rPr>
      </w:pPr>
      <w:r>
        <w:rPr>
          <w:rFonts w:ascii="Arial" w:hAnsi="Arial"/>
          <w:b/>
          <w:bCs/>
          <w:sz w:val="22"/>
          <w:szCs w:val="22"/>
        </w:rPr>
        <w:t xml:space="preserve">Caption 4: </w:t>
      </w:r>
      <w:r>
        <w:rPr>
          <w:rFonts w:ascii="Arial" w:hAnsi="Arial"/>
          <w:bCs/>
          <w:sz w:val="22"/>
          <w:szCs w:val="22"/>
        </w:rPr>
        <w:t>Based on the underlying conditions for the transport task, item Motion Designer</w:t>
      </w:r>
      <w:r>
        <w:rPr>
          <w:rFonts w:ascii="Arial" w:hAnsi="Arial"/>
          <w:bCs/>
          <w:sz w:val="22"/>
          <w:szCs w:val="22"/>
          <w:vertAlign w:val="superscript"/>
        </w:rPr>
        <w:t>®</w:t>
      </w:r>
      <w:bookmarkStart w:id="0" w:name="_GoBack"/>
      <w:r w:rsidRPr="00C23793">
        <w:rPr>
          <w:rFonts w:ascii="Arial" w:hAnsi="Arial"/>
          <w:bCs/>
          <w:sz w:val="22"/>
          <w:szCs w:val="22"/>
        </w:rPr>
        <w:t xml:space="preserve"> </w:t>
      </w:r>
      <w:bookmarkEnd w:id="0"/>
      <w:r>
        <w:rPr>
          <w:rFonts w:ascii="Arial" w:hAnsi="Arial"/>
          <w:bCs/>
          <w:sz w:val="22"/>
          <w:szCs w:val="22"/>
        </w:rPr>
        <w:t>puts together an optimum turnkey solution comprising Linear Unit, Motor, Controller and Gearbox. Source: item</w:t>
      </w:r>
    </w:p>
    <w:p w14:paraId="0A4A1B81" w14:textId="77777777" w:rsidR="0012291C" w:rsidRDefault="0012291C" w:rsidP="00311B91">
      <w:pPr>
        <w:spacing w:line="360" w:lineRule="auto"/>
        <w:jc w:val="both"/>
        <w:rPr>
          <w:rFonts w:ascii="Arial" w:hAnsi="Arial" w:cs="Arial"/>
          <w:b/>
          <w:sz w:val="22"/>
          <w:szCs w:val="18"/>
          <w:lang w:eastAsia="en-US"/>
        </w:rPr>
      </w:pPr>
    </w:p>
    <w:p w14:paraId="09567D8C" w14:textId="77777777" w:rsidR="0012291C" w:rsidRPr="00311B91" w:rsidRDefault="0012291C" w:rsidP="00311B91">
      <w:pPr>
        <w:spacing w:line="360" w:lineRule="auto"/>
        <w:jc w:val="both"/>
        <w:rPr>
          <w:rFonts w:ascii="Arial" w:hAnsi="Arial" w:cs="Arial"/>
          <w:b/>
          <w:sz w:val="22"/>
          <w:szCs w:val="18"/>
          <w:lang w:eastAsia="en-US"/>
        </w:rPr>
      </w:pPr>
    </w:p>
    <w:p w14:paraId="2F3C12BE" w14:textId="77777777" w:rsidR="0024264F" w:rsidRPr="00311B91" w:rsidRDefault="0024264F" w:rsidP="0024264F">
      <w:pPr>
        <w:spacing w:line="360" w:lineRule="auto"/>
        <w:rPr>
          <w:rFonts w:ascii="Arial" w:hAnsi="Arial" w:cs="Arial"/>
          <w:b/>
          <w:sz w:val="22"/>
          <w:szCs w:val="18"/>
          <w:lang w:eastAsia="en-US"/>
        </w:rPr>
      </w:pPr>
    </w:p>
    <w:p w14:paraId="2EA7D6A5" w14:textId="77777777" w:rsidR="0024264F" w:rsidRPr="00311B91" w:rsidRDefault="0024264F" w:rsidP="0024264F">
      <w:pPr>
        <w:spacing w:line="360" w:lineRule="auto"/>
        <w:jc w:val="both"/>
        <w:rPr>
          <w:rFonts w:ascii="Arial" w:hAnsi="Arial"/>
          <w:b/>
          <w:bCs/>
          <w:sz w:val="18"/>
        </w:rPr>
      </w:pPr>
      <w:r>
        <w:rPr>
          <w:rFonts w:ascii="Arial" w:hAnsi="Arial"/>
          <w:b/>
          <w:bCs/>
          <w:sz w:val="18"/>
        </w:rPr>
        <w:t xml:space="preserve">About item </w:t>
      </w:r>
    </w:p>
    <w:p w14:paraId="77E246B0" w14:textId="77777777" w:rsidR="0024264F" w:rsidRPr="00311B91" w:rsidRDefault="0024264F" w:rsidP="0024264F">
      <w:pPr>
        <w:spacing w:line="360" w:lineRule="auto"/>
        <w:jc w:val="both"/>
        <w:rPr>
          <w:rFonts w:ascii="Arial" w:hAnsi="Arial"/>
          <w:bCs/>
          <w:sz w:val="18"/>
        </w:rPr>
      </w:pPr>
      <w:r>
        <w:rPr>
          <w:rFonts w:ascii="Arial" w:hAnsi="Arial"/>
          <w:bCs/>
          <w:sz w:val="18"/>
        </w:rPr>
        <w:t xml:space="preserve">item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t>
      </w:r>
      <w:proofErr w:type="gramStart"/>
      <w:r>
        <w:rPr>
          <w:rFonts w:ascii="Arial" w:hAnsi="Arial"/>
          <w:bCs/>
          <w:sz w:val="18"/>
        </w:rPr>
        <w:t>work day</w:t>
      </w:r>
      <w:proofErr w:type="gramEnd"/>
      <w:r>
        <w:rPr>
          <w:rFonts w:ascii="Arial" w:hAnsi="Arial"/>
          <w:bCs/>
          <w:sz w:val="18"/>
        </w:rPr>
        <w:t xml:space="preserve">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EBECA78" w14:textId="77777777" w:rsidR="0024264F" w:rsidRPr="00311B91" w:rsidRDefault="0024264F" w:rsidP="0024264F">
      <w:pPr>
        <w:spacing w:line="360" w:lineRule="auto"/>
        <w:jc w:val="both"/>
        <w:rPr>
          <w:rFonts w:ascii="Arial" w:hAnsi="Arial" w:cs="Arial"/>
          <w:sz w:val="22"/>
          <w:szCs w:val="18"/>
          <w:lang w:eastAsia="en-US"/>
        </w:rPr>
      </w:pPr>
    </w:p>
    <w:p w14:paraId="386A333D" w14:textId="77777777" w:rsidR="0024264F" w:rsidRPr="00311B91" w:rsidRDefault="0024264F" w:rsidP="0024264F">
      <w:pPr>
        <w:spacing w:line="360" w:lineRule="auto"/>
        <w:jc w:val="both"/>
        <w:rPr>
          <w:rFonts w:ascii="Arial" w:hAnsi="Arial" w:cs="Arial"/>
          <w:b/>
          <w:sz w:val="22"/>
          <w:szCs w:val="18"/>
        </w:rPr>
      </w:pPr>
      <w:r>
        <w:rPr>
          <w:rFonts w:ascii="Arial" w:hAnsi="Arial"/>
          <w:b/>
          <w:sz w:val="22"/>
          <w:szCs w:val="18"/>
        </w:rPr>
        <w:t xml:space="preserve">Company </w:t>
      </w:r>
      <w:proofErr w:type="gramStart"/>
      <w:r>
        <w:rPr>
          <w:rFonts w:ascii="Arial" w:hAnsi="Arial"/>
          <w:b/>
          <w:sz w:val="22"/>
          <w:szCs w:val="18"/>
        </w:rPr>
        <w:t>contact</w:t>
      </w:r>
      <w:proofErr w:type="gramEnd"/>
      <w:r>
        <w:rPr>
          <w:rFonts w:ascii="Arial" w:hAnsi="Arial"/>
          <w:b/>
          <w:sz w:val="22"/>
          <w:szCs w:val="18"/>
        </w:rPr>
        <w:t xml:space="preserve">  </w:t>
      </w:r>
    </w:p>
    <w:p w14:paraId="5D3C763D"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 xml:space="preserve">Nicole </w:t>
      </w:r>
      <w:proofErr w:type="spellStart"/>
      <w:r>
        <w:rPr>
          <w:rFonts w:ascii="Arial" w:hAnsi="Arial"/>
          <w:sz w:val="22"/>
          <w:szCs w:val="18"/>
        </w:rPr>
        <w:t>Hezinger</w:t>
      </w:r>
      <w:proofErr w:type="spellEnd"/>
      <w:r>
        <w:rPr>
          <w:rFonts w:ascii="Arial" w:hAnsi="Arial"/>
          <w:sz w:val="22"/>
          <w:szCs w:val="18"/>
        </w:rPr>
        <w:t xml:space="preserve"> • item </w:t>
      </w:r>
      <w:proofErr w:type="spellStart"/>
      <w:r>
        <w:rPr>
          <w:rFonts w:ascii="Arial" w:hAnsi="Arial"/>
          <w:sz w:val="22"/>
          <w:szCs w:val="18"/>
        </w:rPr>
        <w:t>Industrietechnik</w:t>
      </w:r>
      <w:proofErr w:type="spellEnd"/>
      <w:r>
        <w:rPr>
          <w:rFonts w:ascii="Arial" w:hAnsi="Arial"/>
          <w:sz w:val="22"/>
          <w:szCs w:val="18"/>
        </w:rPr>
        <w:t xml:space="preserve"> GmbH</w:t>
      </w:r>
    </w:p>
    <w:p w14:paraId="7390DC25" w14:textId="77777777" w:rsidR="0024264F" w:rsidRPr="00311B91" w:rsidRDefault="0024264F" w:rsidP="0024264F">
      <w:pPr>
        <w:spacing w:line="360" w:lineRule="auto"/>
        <w:jc w:val="both"/>
        <w:rPr>
          <w:rFonts w:ascii="Arial" w:hAnsi="Arial" w:cs="Arial"/>
          <w:sz w:val="22"/>
          <w:szCs w:val="18"/>
        </w:rPr>
      </w:pPr>
      <w:proofErr w:type="spellStart"/>
      <w:r>
        <w:rPr>
          <w:rFonts w:ascii="Arial" w:hAnsi="Arial"/>
          <w:sz w:val="22"/>
          <w:szCs w:val="18"/>
        </w:rPr>
        <w:t>Friedenstrasse</w:t>
      </w:r>
      <w:proofErr w:type="spellEnd"/>
      <w:r>
        <w:rPr>
          <w:rFonts w:ascii="Arial" w:hAnsi="Arial"/>
          <w:sz w:val="22"/>
          <w:szCs w:val="18"/>
        </w:rPr>
        <w:t xml:space="preserve"> 107 - 109 • 42699 Solingen • Germany</w:t>
      </w:r>
    </w:p>
    <w:p w14:paraId="175A7D6A"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Tel.: +49 212 65 80 5188 • Fax: +49 212 65 80 310</w:t>
      </w:r>
    </w:p>
    <w:p w14:paraId="058A1CA9"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 xml:space="preserve">Email: n.hezinger@item24.com • Internet: </w:t>
      </w:r>
      <w:hyperlink r:id="rId16" w:history="1">
        <w:r>
          <w:rPr>
            <w:rFonts w:ascii="Arial" w:hAnsi="Arial"/>
            <w:sz w:val="22"/>
            <w:szCs w:val="18"/>
          </w:rPr>
          <w:t>www.item24.com</w:t>
        </w:r>
      </w:hyperlink>
    </w:p>
    <w:p w14:paraId="1E7A2802" w14:textId="77777777" w:rsidR="0024264F" w:rsidRPr="00311B91" w:rsidRDefault="0024264F" w:rsidP="0024264F">
      <w:pPr>
        <w:spacing w:line="360" w:lineRule="auto"/>
        <w:jc w:val="both"/>
        <w:rPr>
          <w:rFonts w:ascii="Arial" w:hAnsi="Arial" w:cs="Arial"/>
          <w:sz w:val="22"/>
          <w:szCs w:val="18"/>
          <w:lang w:eastAsia="en-US"/>
        </w:rPr>
      </w:pPr>
    </w:p>
    <w:p w14:paraId="4F5D996F" w14:textId="77777777" w:rsidR="0024264F" w:rsidRPr="00311B91" w:rsidRDefault="0024264F" w:rsidP="0024264F">
      <w:pPr>
        <w:spacing w:line="360" w:lineRule="auto"/>
        <w:jc w:val="both"/>
        <w:rPr>
          <w:rFonts w:ascii="Arial" w:hAnsi="Arial" w:cs="Arial"/>
          <w:b/>
          <w:sz w:val="22"/>
          <w:szCs w:val="18"/>
        </w:rPr>
      </w:pPr>
      <w:r>
        <w:rPr>
          <w:rFonts w:ascii="Arial" w:hAnsi="Arial"/>
          <w:b/>
          <w:sz w:val="22"/>
          <w:szCs w:val="18"/>
        </w:rPr>
        <w:t>Press contact</w:t>
      </w:r>
    </w:p>
    <w:p w14:paraId="54D426D1"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 xml:space="preserve">Jan </w:t>
      </w:r>
      <w:proofErr w:type="spellStart"/>
      <w:r>
        <w:rPr>
          <w:rFonts w:ascii="Arial" w:hAnsi="Arial"/>
          <w:sz w:val="22"/>
          <w:szCs w:val="18"/>
        </w:rPr>
        <w:t>Leins</w:t>
      </w:r>
      <w:proofErr w:type="spellEnd"/>
      <w:r>
        <w:rPr>
          <w:rFonts w:ascii="Arial" w:hAnsi="Arial"/>
          <w:sz w:val="22"/>
          <w:szCs w:val="18"/>
        </w:rPr>
        <w:t xml:space="preserve">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69E2048D"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Press work for logistics, steel, industrial goods and IT</w:t>
      </w:r>
    </w:p>
    <w:p w14:paraId="1ED59341"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lastRenderedPageBreak/>
        <w:t>Herzog-Adolf-Strasse 3 • 56410 Montabaur • Germany</w:t>
      </w:r>
    </w:p>
    <w:p w14:paraId="027EEC06"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Tel.: (+49) 26 02-95 09 91 6 • Fax: (+49) 26 02-95 09 91 7</w:t>
      </w:r>
    </w:p>
    <w:p w14:paraId="5A3159A0" w14:textId="77777777" w:rsidR="0024264F" w:rsidRPr="00311B91" w:rsidRDefault="0024264F" w:rsidP="0024264F">
      <w:pPr>
        <w:spacing w:line="360" w:lineRule="auto"/>
        <w:jc w:val="both"/>
        <w:rPr>
          <w:rFonts w:ascii="Arial" w:hAnsi="Arial" w:cs="Arial"/>
          <w:sz w:val="22"/>
          <w:szCs w:val="18"/>
        </w:rPr>
      </w:pPr>
      <w:r>
        <w:rPr>
          <w:rFonts w:ascii="Arial" w:hAnsi="Arial"/>
          <w:sz w:val="22"/>
          <w:szCs w:val="18"/>
        </w:rPr>
        <w:t xml:space="preserve">Email: jl@additiv-pr.de • Internet: </w:t>
      </w:r>
      <w:hyperlink r:id="rId17" w:history="1">
        <w:r>
          <w:rPr>
            <w:rFonts w:ascii="Arial" w:hAnsi="Arial"/>
            <w:sz w:val="22"/>
            <w:szCs w:val="18"/>
          </w:rPr>
          <w:t>www.additiv-pr.de</w:t>
        </w:r>
      </w:hyperlink>
      <w:r>
        <w:rPr>
          <w:rFonts w:ascii="Arial" w:hAnsi="Arial"/>
          <w:sz w:val="22"/>
          <w:szCs w:val="18"/>
        </w:rPr>
        <w:t>/maschinenbau</w:t>
      </w:r>
    </w:p>
    <w:p w14:paraId="4FA41DAA" w14:textId="77777777" w:rsidR="009F326D" w:rsidRPr="00311B91" w:rsidRDefault="009F326D" w:rsidP="00311B91"/>
    <w:sectPr w:rsidR="009F326D"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F019" w14:textId="77777777" w:rsidR="00A04EB0" w:rsidRDefault="00A04EB0">
      <w:r>
        <w:separator/>
      </w:r>
    </w:p>
  </w:endnote>
  <w:endnote w:type="continuationSeparator" w:id="0">
    <w:p w14:paraId="420576F6" w14:textId="77777777" w:rsidR="00A04EB0" w:rsidRDefault="00A0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C7D9"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B7E2" w14:textId="77777777" w:rsidR="00A04EB0" w:rsidRDefault="00A04EB0">
      <w:r>
        <w:separator/>
      </w:r>
    </w:p>
  </w:footnote>
  <w:footnote w:type="continuationSeparator" w:id="0">
    <w:p w14:paraId="2FB928EA" w14:textId="77777777" w:rsidR="00A04EB0" w:rsidRDefault="00A0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5902" w14:textId="77777777" w:rsidR="00474AB6" w:rsidRDefault="00474AB6" w:rsidP="00474AB6">
    <w:pPr>
      <w:pStyle w:val="Header"/>
    </w:pPr>
    <w:r>
      <w:rPr>
        <w:noProof/>
      </w:rPr>
      <w:drawing>
        <wp:anchor distT="0" distB="0" distL="114300" distR="114300" simplePos="0" relativeHeight="251657728" behindDoc="1" locked="0" layoutInCell="1" allowOverlap="1" wp14:anchorId="163E183E" wp14:editId="6734C5CF">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5C17EDC" wp14:editId="1B2CB5A9">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2"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p w14:paraId="4711F057" w14:textId="76A4F275" w:rsidR="00474AB6" w:rsidRDefault="00474AB6" w:rsidP="00474AB6">
    <w:pPr>
      <w:pStyle w:val="Header"/>
    </w:pPr>
    <w:r>
      <w:rPr>
        <w:rFonts w:ascii="Arial" w:hAnsi="Arial"/>
      </w:rPr>
      <w:tab/>
    </w:r>
    <w:r>
      <w:rPr>
        <w:rFonts w:ascii="Arial" w:hAnsi="Arial"/>
      </w:rPr>
      <w:tab/>
    </w:r>
  </w:p>
  <w:p w14:paraId="3BC0763C" w14:textId="424AE462" w:rsidR="00A17D35" w:rsidRDefault="00AD5472">
    <w:pPr>
      <w:pStyle w:val="Header"/>
    </w:pP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491E"/>
    <w:rsid w:val="00015AF9"/>
    <w:rsid w:val="00016659"/>
    <w:rsid w:val="00053D07"/>
    <w:rsid w:val="00055416"/>
    <w:rsid w:val="0005665C"/>
    <w:rsid w:val="00060BAE"/>
    <w:rsid w:val="000763CD"/>
    <w:rsid w:val="000770F9"/>
    <w:rsid w:val="0008126E"/>
    <w:rsid w:val="000954E9"/>
    <w:rsid w:val="0009706F"/>
    <w:rsid w:val="000A639D"/>
    <w:rsid w:val="000B39CE"/>
    <w:rsid w:val="000D64FB"/>
    <w:rsid w:val="000E1D5A"/>
    <w:rsid w:val="000F4FAD"/>
    <w:rsid w:val="00105B15"/>
    <w:rsid w:val="00117895"/>
    <w:rsid w:val="00121D6D"/>
    <w:rsid w:val="0012291C"/>
    <w:rsid w:val="00124197"/>
    <w:rsid w:val="00175F98"/>
    <w:rsid w:val="00183E67"/>
    <w:rsid w:val="00197BB0"/>
    <w:rsid w:val="001A2D03"/>
    <w:rsid w:val="001A55D5"/>
    <w:rsid w:val="001B7800"/>
    <w:rsid w:val="001C124D"/>
    <w:rsid w:val="001D252C"/>
    <w:rsid w:val="001E7898"/>
    <w:rsid w:val="001F0EC7"/>
    <w:rsid w:val="001F2B86"/>
    <w:rsid w:val="001F5061"/>
    <w:rsid w:val="00204BFA"/>
    <w:rsid w:val="0024264F"/>
    <w:rsid w:val="00253C1C"/>
    <w:rsid w:val="00256F0A"/>
    <w:rsid w:val="00282AD5"/>
    <w:rsid w:val="002834A1"/>
    <w:rsid w:val="0028619B"/>
    <w:rsid w:val="00294E2B"/>
    <w:rsid w:val="002C4668"/>
    <w:rsid w:val="00311B91"/>
    <w:rsid w:val="00332FB8"/>
    <w:rsid w:val="003350A2"/>
    <w:rsid w:val="003478E8"/>
    <w:rsid w:val="003965AA"/>
    <w:rsid w:val="00397E2C"/>
    <w:rsid w:val="003A14D0"/>
    <w:rsid w:val="003A5157"/>
    <w:rsid w:val="003B3BD6"/>
    <w:rsid w:val="003C0F0F"/>
    <w:rsid w:val="003C35F5"/>
    <w:rsid w:val="003C6F56"/>
    <w:rsid w:val="003D1C34"/>
    <w:rsid w:val="003E1781"/>
    <w:rsid w:val="003E6041"/>
    <w:rsid w:val="003F5125"/>
    <w:rsid w:val="004167C7"/>
    <w:rsid w:val="00422176"/>
    <w:rsid w:val="00426EBD"/>
    <w:rsid w:val="004468A2"/>
    <w:rsid w:val="00454874"/>
    <w:rsid w:val="00474AB6"/>
    <w:rsid w:val="004936F5"/>
    <w:rsid w:val="004A16D4"/>
    <w:rsid w:val="004A249E"/>
    <w:rsid w:val="004A3234"/>
    <w:rsid w:val="004A445A"/>
    <w:rsid w:val="004B0D5F"/>
    <w:rsid w:val="004B6BF3"/>
    <w:rsid w:val="004C749B"/>
    <w:rsid w:val="004D7392"/>
    <w:rsid w:val="004F1687"/>
    <w:rsid w:val="004F2283"/>
    <w:rsid w:val="004F4994"/>
    <w:rsid w:val="004F4FEE"/>
    <w:rsid w:val="00503486"/>
    <w:rsid w:val="00505A8C"/>
    <w:rsid w:val="005202AD"/>
    <w:rsid w:val="00522643"/>
    <w:rsid w:val="00526E8D"/>
    <w:rsid w:val="00527B03"/>
    <w:rsid w:val="0053168B"/>
    <w:rsid w:val="0053542C"/>
    <w:rsid w:val="00543D90"/>
    <w:rsid w:val="00550174"/>
    <w:rsid w:val="00580751"/>
    <w:rsid w:val="00587DE6"/>
    <w:rsid w:val="005B4ABB"/>
    <w:rsid w:val="005C61A5"/>
    <w:rsid w:val="005C62C6"/>
    <w:rsid w:val="005D6562"/>
    <w:rsid w:val="005E2D76"/>
    <w:rsid w:val="005F620C"/>
    <w:rsid w:val="00604D01"/>
    <w:rsid w:val="00624250"/>
    <w:rsid w:val="006337AF"/>
    <w:rsid w:val="006641D8"/>
    <w:rsid w:val="00694444"/>
    <w:rsid w:val="006A1C66"/>
    <w:rsid w:val="006C7ED5"/>
    <w:rsid w:val="006D54ED"/>
    <w:rsid w:val="006D5E03"/>
    <w:rsid w:val="006F5EF3"/>
    <w:rsid w:val="00710D74"/>
    <w:rsid w:val="00751EC6"/>
    <w:rsid w:val="00753A1A"/>
    <w:rsid w:val="0076707B"/>
    <w:rsid w:val="007704C4"/>
    <w:rsid w:val="00773644"/>
    <w:rsid w:val="00777710"/>
    <w:rsid w:val="0078322B"/>
    <w:rsid w:val="0079400C"/>
    <w:rsid w:val="007B3316"/>
    <w:rsid w:val="007C2B25"/>
    <w:rsid w:val="007E0FD4"/>
    <w:rsid w:val="007E4199"/>
    <w:rsid w:val="00804AA5"/>
    <w:rsid w:val="00830289"/>
    <w:rsid w:val="008372EB"/>
    <w:rsid w:val="00843BE6"/>
    <w:rsid w:val="00856C68"/>
    <w:rsid w:val="008B1B59"/>
    <w:rsid w:val="008C4CAA"/>
    <w:rsid w:val="008D346E"/>
    <w:rsid w:val="008D3EDC"/>
    <w:rsid w:val="008E30B1"/>
    <w:rsid w:val="008E3B3A"/>
    <w:rsid w:val="008F3375"/>
    <w:rsid w:val="008F4748"/>
    <w:rsid w:val="0090017D"/>
    <w:rsid w:val="00932A4F"/>
    <w:rsid w:val="0093652E"/>
    <w:rsid w:val="009559A1"/>
    <w:rsid w:val="00957BBC"/>
    <w:rsid w:val="009629B3"/>
    <w:rsid w:val="009852F8"/>
    <w:rsid w:val="00997A66"/>
    <w:rsid w:val="009B0A06"/>
    <w:rsid w:val="009B0D38"/>
    <w:rsid w:val="009B15CE"/>
    <w:rsid w:val="009B31A5"/>
    <w:rsid w:val="009D1D62"/>
    <w:rsid w:val="009F326D"/>
    <w:rsid w:val="009F58A8"/>
    <w:rsid w:val="00A04EB0"/>
    <w:rsid w:val="00A05139"/>
    <w:rsid w:val="00A17D35"/>
    <w:rsid w:val="00A4055B"/>
    <w:rsid w:val="00A41754"/>
    <w:rsid w:val="00A41864"/>
    <w:rsid w:val="00A84B8C"/>
    <w:rsid w:val="00A84F42"/>
    <w:rsid w:val="00A8630B"/>
    <w:rsid w:val="00A90A0D"/>
    <w:rsid w:val="00AA4462"/>
    <w:rsid w:val="00AB095E"/>
    <w:rsid w:val="00AC1AAE"/>
    <w:rsid w:val="00AD2255"/>
    <w:rsid w:val="00AD5472"/>
    <w:rsid w:val="00B0198E"/>
    <w:rsid w:val="00B0630E"/>
    <w:rsid w:val="00B1284C"/>
    <w:rsid w:val="00B165B6"/>
    <w:rsid w:val="00B17D57"/>
    <w:rsid w:val="00B33AB9"/>
    <w:rsid w:val="00B33D6F"/>
    <w:rsid w:val="00B41800"/>
    <w:rsid w:val="00B64EE6"/>
    <w:rsid w:val="00B658D5"/>
    <w:rsid w:val="00B664F6"/>
    <w:rsid w:val="00B906C1"/>
    <w:rsid w:val="00B94B34"/>
    <w:rsid w:val="00B96734"/>
    <w:rsid w:val="00BA0F8B"/>
    <w:rsid w:val="00BB33F4"/>
    <w:rsid w:val="00BC603F"/>
    <w:rsid w:val="00BE4854"/>
    <w:rsid w:val="00C16D46"/>
    <w:rsid w:val="00C21EF7"/>
    <w:rsid w:val="00C23556"/>
    <w:rsid w:val="00C23793"/>
    <w:rsid w:val="00C252E0"/>
    <w:rsid w:val="00C33059"/>
    <w:rsid w:val="00C5118E"/>
    <w:rsid w:val="00C64685"/>
    <w:rsid w:val="00C662C7"/>
    <w:rsid w:val="00C7444D"/>
    <w:rsid w:val="00C77ACF"/>
    <w:rsid w:val="00C9147E"/>
    <w:rsid w:val="00C92173"/>
    <w:rsid w:val="00CB0F38"/>
    <w:rsid w:val="00CC25F4"/>
    <w:rsid w:val="00CC6306"/>
    <w:rsid w:val="00CD2287"/>
    <w:rsid w:val="00CF6084"/>
    <w:rsid w:val="00CF6BBC"/>
    <w:rsid w:val="00D23BEA"/>
    <w:rsid w:val="00D4470D"/>
    <w:rsid w:val="00D46106"/>
    <w:rsid w:val="00D624F8"/>
    <w:rsid w:val="00D75393"/>
    <w:rsid w:val="00D81F91"/>
    <w:rsid w:val="00DB632D"/>
    <w:rsid w:val="00DB7794"/>
    <w:rsid w:val="00DC2D7F"/>
    <w:rsid w:val="00DE2708"/>
    <w:rsid w:val="00DE3C32"/>
    <w:rsid w:val="00DE3DE7"/>
    <w:rsid w:val="00DF3244"/>
    <w:rsid w:val="00DF394A"/>
    <w:rsid w:val="00DF742B"/>
    <w:rsid w:val="00E071E2"/>
    <w:rsid w:val="00E13BEA"/>
    <w:rsid w:val="00E1656F"/>
    <w:rsid w:val="00E22716"/>
    <w:rsid w:val="00E34A56"/>
    <w:rsid w:val="00E52B76"/>
    <w:rsid w:val="00E52CA9"/>
    <w:rsid w:val="00E53869"/>
    <w:rsid w:val="00E579CF"/>
    <w:rsid w:val="00E72132"/>
    <w:rsid w:val="00E760DD"/>
    <w:rsid w:val="00E80E6B"/>
    <w:rsid w:val="00E84D34"/>
    <w:rsid w:val="00E84EF0"/>
    <w:rsid w:val="00EA1F6D"/>
    <w:rsid w:val="00ED3FDA"/>
    <w:rsid w:val="00ED446C"/>
    <w:rsid w:val="00EE40B6"/>
    <w:rsid w:val="00EE466B"/>
    <w:rsid w:val="00EE4FB6"/>
    <w:rsid w:val="00EF2D69"/>
    <w:rsid w:val="00F14921"/>
    <w:rsid w:val="00F228A1"/>
    <w:rsid w:val="00F323AD"/>
    <w:rsid w:val="00F36BA9"/>
    <w:rsid w:val="00F37BAB"/>
    <w:rsid w:val="00F623EA"/>
    <w:rsid w:val="00F815B9"/>
    <w:rsid w:val="00FA7CA0"/>
    <w:rsid w:val="00FB078E"/>
    <w:rsid w:val="00FC1663"/>
    <w:rsid w:val="00FC261A"/>
    <w:rsid w:val="00FD5C91"/>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46AF7B"/>
  <w15:docId w15:val="{A3DE1FA0-7BDE-4B71-A2D8-F11E80C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1F2B86"/>
    <w:rPr>
      <w:color w:val="605E5C"/>
      <w:shd w:val="clear" w:color="auto" w:fill="E1DFDD"/>
    </w:rPr>
  </w:style>
  <w:style w:type="character" w:styleId="FollowedHyperlink">
    <w:name w:val="FollowedHyperlink"/>
    <w:basedOn w:val="DefaultParagraphFont"/>
    <w:uiPriority w:val="99"/>
    <w:semiHidden/>
    <w:unhideWhenUsed/>
    <w:rsid w:val="001F2B86"/>
    <w:rPr>
      <w:color w:val="800080" w:themeColor="followedHyperlink"/>
      <w:u w:val="single"/>
    </w:rPr>
  </w:style>
  <w:style w:type="character" w:styleId="CommentReference">
    <w:name w:val="annotation reference"/>
    <w:basedOn w:val="DefaultParagraphFont"/>
    <w:uiPriority w:val="99"/>
    <w:semiHidden/>
    <w:unhideWhenUsed/>
    <w:rsid w:val="00580751"/>
    <w:rPr>
      <w:sz w:val="16"/>
      <w:szCs w:val="16"/>
    </w:rPr>
  </w:style>
  <w:style w:type="paragraph" w:styleId="CommentSubject">
    <w:name w:val="annotation subject"/>
    <w:basedOn w:val="CommentText"/>
    <w:next w:val="CommentText"/>
    <w:link w:val="CommentSubjectChar"/>
    <w:uiPriority w:val="99"/>
    <w:semiHidden/>
    <w:unhideWhenUsed/>
    <w:rsid w:val="00580751"/>
    <w:rPr>
      <w:b/>
      <w:bCs/>
    </w:rPr>
  </w:style>
  <w:style w:type="character" w:customStyle="1" w:styleId="CommentTextChar">
    <w:name w:val="Comment Text Char"/>
    <w:basedOn w:val="DefaultParagraphFont"/>
    <w:link w:val="CommentText"/>
    <w:semiHidden/>
    <w:rsid w:val="00580751"/>
  </w:style>
  <w:style w:type="character" w:customStyle="1" w:styleId="CommentSubjectChar">
    <w:name w:val="Comment Subject Char"/>
    <w:basedOn w:val="CommentTextChar"/>
    <w:link w:val="CommentSubject"/>
    <w:uiPriority w:val="99"/>
    <w:semiHidden/>
    <w:rsid w:val="00580751"/>
    <w:rPr>
      <w:b/>
      <w:bCs/>
    </w:rPr>
  </w:style>
  <w:style w:type="character" w:customStyle="1" w:styleId="st">
    <w:name w:val="st"/>
    <w:basedOn w:val="DefaultParagraphFont"/>
    <w:rsid w:val="00B658D5"/>
  </w:style>
  <w:style w:type="character" w:customStyle="1" w:styleId="NichtaufgelsteErwhnung2">
    <w:name w:val="Nicht aufgelöste Erwähnung2"/>
    <w:basedOn w:val="DefaultParagraphFont"/>
    <w:uiPriority w:val="99"/>
    <w:semiHidden/>
    <w:unhideWhenUsed/>
    <w:rsid w:val="00E071E2"/>
    <w:rPr>
      <w:color w:val="605E5C"/>
      <w:shd w:val="clear" w:color="auto" w:fill="E1DFDD"/>
    </w:rPr>
  </w:style>
  <w:style w:type="paragraph" w:styleId="Revision">
    <w:name w:val="Revision"/>
    <w:hidden/>
    <w:uiPriority w:val="99"/>
    <w:semiHidden/>
    <w:rsid w:val="0090017D"/>
    <w:rPr>
      <w:sz w:val="24"/>
      <w:szCs w:val="24"/>
    </w:rPr>
  </w:style>
  <w:style w:type="paragraph" w:styleId="ListParagraph">
    <w:name w:val="List Paragraph"/>
    <w:basedOn w:val="Normal"/>
    <w:uiPriority w:val="34"/>
    <w:qFormat/>
    <w:rsid w:val="00B0198E"/>
    <w:pPr>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96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23490065">
      <w:bodyDiv w:val="1"/>
      <w:marLeft w:val="0"/>
      <w:marRight w:val="0"/>
      <w:marTop w:val="0"/>
      <w:marBottom w:val="0"/>
      <w:divBdr>
        <w:top w:val="none" w:sz="0" w:space="0" w:color="auto"/>
        <w:left w:val="none" w:sz="0" w:space="0" w:color="auto"/>
        <w:bottom w:val="none" w:sz="0" w:space="0" w:color="auto"/>
        <w:right w:val="none" w:sz="0" w:space="0" w:color="auto"/>
      </w:divBdr>
    </w:div>
    <w:div w:id="68794478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51881203">
      <w:bodyDiv w:val="1"/>
      <w:marLeft w:val="0"/>
      <w:marRight w:val="0"/>
      <w:marTop w:val="0"/>
      <w:marBottom w:val="0"/>
      <w:divBdr>
        <w:top w:val="none" w:sz="0" w:space="0" w:color="auto"/>
        <w:left w:val="none" w:sz="0" w:space="0" w:color="auto"/>
        <w:bottom w:val="none" w:sz="0" w:space="0" w:color="auto"/>
        <w:right w:val="none" w:sz="0" w:space="0" w:color="auto"/>
      </w:divBdr>
    </w:div>
    <w:div w:id="1559710103">
      <w:bodyDiv w:val="1"/>
      <w:marLeft w:val="0"/>
      <w:marRight w:val="0"/>
      <w:marTop w:val="0"/>
      <w:marBottom w:val="0"/>
      <w:divBdr>
        <w:top w:val="none" w:sz="0" w:space="0" w:color="auto"/>
        <w:left w:val="none" w:sz="0" w:space="0" w:color="auto"/>
        <w:bottom w:val="none" w:sz="0" w:space="0" w:color="auto"/>
        <w:right w:val="none" w:sz="0" w:space="0" w:color="auto"/>
      </w:divBdr>
    </w:div>
    <w:div w:id="1563058285">
      <w:bodyDiv w:val="1"/>
      <w:marLeft w:val="0"/>
      <w:marRight w:val="0"/>
      <w:marTop w:val="0"/>
      <w:marBottom w:val="0"/>
      <w:divBdr>
        <w:top w:val="none" w:sz="0" w:space="0" w:color="auto"/>
        <w:left w:val="none" w:sz="0" w:space="0" w:color="auto"/>
        <w:bottom w:val="none" w:sz="0" w:space="0" w:color="auto"/>
        <w:right w:val="none" w:sz="0" w:space="0" w:color="auto"/>
      </w:divBdr>
    </w:div>
    <w:div w:id="1904483408">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come.item24.de/et-webina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en/productworld/automation/item-linear-motion-units.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en/tools/engineeringtool" TargetMode="External"/><Relationship Id="rId5" Type="http://schemas.openxmlformats.org/officeDocument/2006/relationships/numbering" Target="numbering.xml"/><Relationship Id="rId15" Type="http://schemas.openxmlformats.org/officeDocument/2006/relationships/hyperlink" Target="https://welcome.item24.de/ilmu-webina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lcome.item24.de/ilmu-webin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purl.org/dc/terms/"/>
    <ds:schemaRef ds:uri="http://schemas.openxmlformats.org/package/2006/metadata/core-properties"/>
    <ds:schemaRef ds:uri="http://purl.org/dc/dcmitype/"/>
    <ds:schemaRef ds:uri="4a7e9719-952b-4726-b2ef-5050604d88b5"/>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4059ED-9B42-41BC-807C-99F5382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1047</Words>
  <Characters>5968</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7001</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Anita Leyerzapf</cp:lastModifiedBy>
  <cp:revision>5</cp:revision>
  <cp:lastPrinted>2019-10-17T09:15:00Z</cp:lastPrinted>
  <dcterms:created xsi:type="dcterms:W3CDTF">2019-10-23T06:20:00Z</dcterms:created>
  <dcterms:modified xsi:type="dcterms:W3CDTF">2019-10-25T13:19:00Z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